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4C8A" w14:textId="3D3429B3" w:rsidR="002A6BE4" w:rsidRPr="00367EC9" w:rsidRDefault="002A6BE4" w:rsidP="002A6BE4">
      <w:pPr>
        <w:tabs>
          <w:tab w:val="left" w:pos="1084"/>
        </w:tabs>
        <w:spacing w:line="0" w:lineRule="atLeast"/>
        <w:rPr>
          <w:rFonts w:eastAsia="Cambria" w:cstheme="minorHAnsi"/>
          <w:b/>
          <w:sz w:val="18"/>
          <w:szCs w:val="18"/>
        </w:rPr>
      </w:pPr>
      <w:r w:rsidRPr="00367EC9">
        <w:rPr>
          <w:rFonts w:eastAsia="Cambria" w:cstheme="minorHAnsi"/>
          <w:b/>
          <w:sz w:val="18"/>
          <w:szCs w:val="18"/>
        </w:rPr>
        <w:t xml:space="preserve">MICROSOFT WINDOWS </w:t>
      </w:r>
      <w:r>
        <w:rPr>
          <w:rFonts w:eastAsia="Cambria" w:cstheme="minorHAnsi"/>
          <w:b/>
          <w:sz w:val="18"/>
          <w:szCs w:val="18"/>
        </w:rPr>
        <w:t>SERVER STANDARD 2019</w:t>
      </w:r>
      <w:r>
        <w:rPr>
          <w:rFonts w:eastAsia="Cambria" w:cstheme="minorHAnsi"/>
          <w:b/>
          <w:sz w:val="18"/>
          <w:szCs w:val="18"/>
        </w:rPr>
        <w:t xml:space="preserve"> – opis równoważności</w:t>
      </w:r>
    </w:p>
    <w:p w14:paraId="6E1AC819" w14:textId="77777777" w:rsidR="002A6BE4" w:rsidRDefault="002A6BE4" w:rsidP="000B0B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01AA2DBD" w14:textId="1446759D" w:rsidR="000B0B0C" w:rsidRPr="00ED42F1" w:rsidRDefault="000B0B0C" w:rsidP="002A6BE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ED42F1">
        <w:rPr>
          <w:rFonts w:cstheme="minorHAnsi"/>
          <w:color w:val="000000"/>
          <w:sz w:val="20"/>
          <w:szCs w:val="20"/>
        </w:rPr>
        <w:t xml:space="preserve">Zamawiający wymaga, aby wszystkie elementy systemu oraz jego licencja pochodziły od tego samego producenta. Licencja ma umożliwiać </w:t>
      </w:r>
      <w:proofErr w:type="spellStart"/>
      <w:r w:rsidRPr="00ED42F1">
        <w:rPr>
          <w:rFonts w:cstheme="minorHAnsi"/>
          <w:color w:val="000000"/>
          <w:sz w:val="20"/>
          <w:szCs w:val="20"/>
        </w:rPr>
        <w:t>downgrade</w:t>
      </w:r>
      <w:proofErr w:type="spellEnd"/>
      <w:r w:rsidRPr="00ED42F1">
        <w:rPr>
          <w:rFonts w:cstheme="minorHAnsi"/>
          <w:color w:val="000000"/>
          <w:sz w:val="20"/>
          <w:szCs w:val="20"/>
        </w:rPr>
        <w:t xml:space="preserve"> do poprzednich wersji systemu operacyjnego oraz uprawniać do uruchamiania Serwerowego systemu operacyjnego w środowisku fizycznym i dwóch środowisk systemu operacyjnego za pomocą wbudowanych mechanizmów wirtualizacji. </w:t>
      </w:r>
    </w:p>
    <w:p w14:paraId="78A96DF8" w14:textId="77777777" w:rsidR="000B0B0C" w:rsidRPr="00ED42F1" w:rsidRDefault="000B0B0C" w:rsidP="002A6BE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ED42F1">
        <w:rPr>
          <w:rFonts w:cstheme="minorHAnsi"/>
          <w:color w:val="000000"/>
          <w:sz w:val="20"/>
          <w:szCs w:val="20"/>
        </w:rPr>
        <w:t xml:space="preserve">Serwerowy system operacyjny (dalej: </w:t>
      </w:r>
      <w:proofErr w:type="spellStart"/>
      <w:r w:rsidRPr="00ED42F1">
        <w:rPr>
          <w:rFonts w:cstheme="minorHAnsi"/>
          <w:color w:val="000000"/>
          <w:sz w:val="20"/>
          <w:szCs w:val="20"/>
        </w:rPr>
        <w:t>SSO</w:t>
      </w:r>
      <w:proofErr w:type="spellEnd"/>
      <w:r w:rsidRPr="00ED42F1">
        <w:rPr>
          <w:rFonts w:cstheme="minorHAnsi"/>
          <w:color w:val="000000"/>
          <w:sz w:val="20"/>
          <w:szCs w:val="20"/>
        </w:rPr>
        <w:t>) posiada następujące, wbudowane cechy.</w:t>
      </w:r>
      <w:r w:rsidRPr="00ED42F1">
        <w:rPr>
          <w:rFonts w:cstheme="minorHAnsi"/>
          <w:color w:val="222222"/>
          <w:sz w:val="20"/>
          <w:szCs w:val="20"/>
        </w:rPr>
        <w:t xml:space="preserve"> </w:t>
      </w:r>
    </w:p>
    <w:p w14:paraId="12A0083F" w14:textId="7F8575BF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Posiada możliwość wykorzystania 320 logicznych procesorów oraz 4 TB pamięci RAM w środowisku fizycznym </w:t>
      </w:r>
    </w:p>
    <w:p w14:paraId="20692384" w14:textId="58BCB2E4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Posiada możliwość wykorzystywania 64 procesorów wirtualnych oraz 1TB pamięci RAM i dysku o pojemności 64TB przez każdy wirtualny serwerowy system operacyjny. </w:t>
      </w:r>
    </w:p>
    <w:p w14:paraId="7C84557E" w14:textId="3BA6C331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Posiada możliwość budowania klastrów składających się z 64 węzłów, z możliwością uruchamiania do 1000 maszyn wirtualnych. </w:t>
      </w:r>
    </w:p>
    <w:p w14:paraId="7BD0BB1B" w14:textId="7CECEB47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>Posiada możliwość migracji maszyn wirtualnych bez zatrzymywania ich pracy między fizycznymi serwerami z uruchomionym mechanizmem wirtualizacji (</w:t>
      </w:r>
      <w:proofErr w:type="spellStart"/>
      <w:r w:rsidRPr="002A6BE4">
        <w:rPr>
          <w:rFonts w:cstheme="minorHAnsi"/>
          <w:color w:val="000000"/>
          <w:sz w:val="20"/>
          <w:szCs w:val="20"/>
        </w:rPr>
        <w:t>hypervisor</w:t>
      </w:r>
      <w:proofErr w:type="spellEnd"/>
      <w:r w:rsidRPr="002A6BE4">
        <w:rPr>
          <w:rFonts w:cstheme="minorHAnsi"/>
          <w:color w:val="000000"/>
          <w:sz w:val="20"/>
          <w:szCs w:val="20"/>
        </w:rPr>
        <w:t xml:space="preserve">) przez sieć Ethernet, bez konieczności stosowania dodatkowych mechanizmów współdzielenia pamięci. </w:t>
      </w:r>
    </w:p>
    <w:p w14:paraId="11A6F039" w14:textId="4DFE1812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Posiada wsparcie (na umożliwiającym to sprzęcie) dodawania i wymiany pamięci RAM bez przerywania pracy. </w:t>
      </w:r>
    </w:p>
    <w:p w14:paraId="4C5A8676" w14:textId="46872420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Posiada wsparcie (na umożliwiającym to sprzęcie) dodawania i wymiany procesorów bez przerywania pracy. </w:t>
      </w:r>
    </w:p>
    <w:p w14:paraId="47E528D8" w14:textId="7E593F3A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Posiada automatyczną weryfikację cyfrowych sygnatur sterowników w celu sprawdzenia czy sterownik przeszedł testy jakości przeprowadzone przez producenta systemu operacyjnego. </w:t>
      </w:r>
    </w:p>
    <w:p w14:paraId="3D5CC75A" w14:textId="5F31A5B7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Posiada możliwość dynamicznego obniżania poboru energii przez rdzenie procesorów niewykorzystywane w bieżącej pracy. </w:t>
      </w:r>
    </w:p>
    <w:p w14:paraId="2B589C37" w14:textId="1F72F34E" w:rsidR="000B0B0C" w:rsidRPr="002A6BE4" w:rsidRDefault="000B0B0C" w:rsidP="002A6B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A6BE4">
        <w:rPr>
          <w:rFonts w:cstheme="minorHAnsi"/>
          <w:color w:val="000000"/>
          <w:sz w:val="20"/>
          <w:szCs w:val="20"/>
        </w:rPr>
        <w:t xml:space="preserve">Wbudowane wsparcie instalacji i pracy na wolumenach, które: </w:t>
      </w:r>
    </w:p>
    <w:p w14:paraId="016DBFA1" w14:textId="1C63B9D5" w:rsidR="000B0B0C" w:rsidRPr="00DC341F" w:rsidRDefault="000B0B0C" w:rsidP="00DC34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pozwalają na zmianę rozmiaru w czasie pracy systemu, </w:t>
      </w:r>
    </w:p>
    <w:p w14:paraId="6A5D2833" w14:textId="0782A10F" w:rsidR="000B0B0C" w:rsidRPr="00DC341F" w:rsidRDefault="000B0B0C" w:rsidP="00DC34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umożliwiają tworzenie w czasie pracy systemu migawek, dających użytkownikom końcowym (lokalnym i </w:t>
      </w:r>
      <w:r w:rsidR="00DC341F">
        <w:rPr>
          <w:rFonts w:cstheme="minorHAnsi"/>
          <w:color w:val="000000"/>
          <w:sz w:val="20"/>
          <w:szCs w:val="20"/>
        </w:rPr>
        <w:t>s</w:t>
      </w:r>
      <w:r w:rsidRPr="00DC341F">
        <w:rPr>
          <w:rFonts w:cstheme="minorHAnsi"/>
          <w:color w:val="000000"/>
          <w:sz w:val="20"/>
          <w:szCs w:val="20"/>
        </w:rPr>
        <w:t>ieciowym) prosty wgląd w poprzednie wersje plików i folderów,</w:t>
      </w:r>
    </w:p>
    <w:p w14:paraId="12DC2CE2" w14:textId="1A51474B" w:rsidR="000B0B0C" w:rsidRPr="00DC341F" w:rsidRDefault="000B0B0C" w:rsidP="00DC34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>umożliwiają kompresję "w locie" dla wybranych plików i/lub folderów,</w:t>
      </w:r>
    </w:p>
    <w:p w14:paraId="23B29ED0" w14:textId="26AAA361" w:rsidR="000B0B0C" w:rsidRPr="00DC341F" w:rsidRDefault="000B0B0C" w:rsidP="00DC34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>umożliwiają zdefiniowanie list kontroli dostępu (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ACL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). </w:t>
      </w:r>
    </w:p>
    <w:p w14:paraId="16835AB2" w14:textId="0D97E55B" w:rsidR="000B0B0C" w:rsidRPr="00ED42F1" w:rsidRDefault="000B0B0C" w:rsidP="00256A7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ED42F1">
        <w:rPr>
          <w:rFonts w:cstheme="minorHAnsi"/>
          <w:color w:val="000000"/>
          <w:sz w:val="20"/>
          <w:szCs w:val="20"/>
        </w:rPr>
        <w:t xml:space="preserve">Posiada wbudowany mechanizm klasyfikowania i indeksowania plików (dokumentów) w oparciu o ich zawartość. </w:t>
      </w:r>
    </w:p>
    <w:p w14:paraId="483B1CEE" w14:textId="0D31384C" w:rsidR="000B0B0C" w:rsidRPr="00256A7A" w:rsidRDefault="000B0B0C" w:rsidP="00256A7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56A7A">
        <w:rPr>
          <w:rFonts w:cstheme="minorHAnsi"/>
          <w:color w:val="000000"/>
          <w:sz w:val="20"/>
          <w:szCs w:val="20"/>
        </w:rPr>
        <w:t xml:space="preserve">Posiada wbudowane szyfrowanie dysków przy pomocy mechanizmów posiadających certyfikat </w:t>
      </w:r>
      <w:proofErr w:type="spellStart"/>
      <w:r w:rsidRPr="00256A7A">
        <w:rPr>
          <w:rFonts w:cstheme="minorHAnsi"/>
          <w:color w:val="000000"/>
          <w:sz w:val="20"/>
          <w:szCs w:val="20"/>
        </w:rPr>
        <w:t>FIPS</w:t>
      </w:r>
      <w:proofErr w:type="spellEnd"/>
      <w:r w:rsidRPr="00256A7A">
        <w:rPr>
          <w:rFonts w:cstheme="minorHAnsi"/>
          <w:color w:val="000000"/>
          <w:sz w:val="20"/>
          <w:szCs w:val="20"/>
        </w:rPr>
        <w:t xml:space="preserve"> 140-2 lub równoważny wydany przez </w:t>
      </w:r>
      <w:proofErr w:type="spellStart"/>
      <w:r w:rsidRPr="00256A7A">
        <w:rPr>
          <w:rFonts w:cstheme="minorHAnsi"/>
          <w:color w:val="000000"/>
          <w:sz w:val="20"/>
          <w:szCs w:val="20"/>
        </w:rPr>
        <w:t>NIST</w:t>
      </w:r>
      <w:proofErr w:type="spellEnd"/>
      <w:r w:rsidRPr="00256A7A">
        <w:rPr>
          <w:rFonts w:cstheme="minorHAnsi"/>
          <w:color w:val="000000"/>
          <w:sz w:val="20"/>
          <w:szCs w:val="20"/>
        </w:rPr>
        <w:t xml:space="preserve"> lub inną agendę rządową zajmującą się bezpieczeństwem informacji. </w:t>
      </w:r>
    </w:p>
    <w:p w14:paraId="1ED1AE21" w14:textId="76041683" w:rsidR="000B0B0C" w:rsidRPr="00256A7A" w:rsidRDefault="000B0B0C" w:rsidP="00256A7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56A7A">
        <w:rPr>
          <w:rFonts w:cstheme="minorHAnsi"/>
          <w:color w:val="000000"/>
          <w:sz w:val="20"/>
          <w:szCs w:val="20"/>
        </w:rPr>
        <w:t xml:space="preserve">Posiada możliwość uruchamianie aplikacji internetowych wykorzystujących technologię ASP.NET </w:t>
      </w:r>
    </w:p>
    <w:p w14:paraId="6D11EF64" w14:textId="6B63A5FD" w:rsidR="000B0B0C" w:rsidRPr="00256A7A" w:rsidRDefault="000B0B0C" w:rsidP="00256A7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56A7A">
        <w:rPr>
          <w:rFonts w:cstheme="minorHAnsi"/>
          <w:color w:val="000000"/>
          <w:sz w:val="20"/>
          <w:szCs w:val="20"/>
        </w:rPr>
        <w:t xml:space="preserve">Posiada możliwość dystrybucji ruchu sieciowego HTTP pomiędzy kilka serwerów. </w:t>
      </w:r>
    </w:p>
    <w:p w14:paraId="6419D380" w14:textId="76E56C87" w:rsidR="000B0B0C" w:rsidRPr="00256A7A" w:rsidRDefault="000B0B0C" w:rsidP="00256A7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56A7A">
        <w:rPr>
          <w:rFonts w:cstheme="minorHAnsi"/>
          <w:color w:val="000000"/>
          <w:sz w:val="20"/>
          <w:szCs w:val="20"/>
        </w:rPr>
        <w:t xml:space="preserve">Posiada wbudowaną zaporę internetowa (firewall) z obsługą definiowanych reguł dla ochrony połączeń internetowych i intranetowych. </w:t>
      </w:r>
    </w:p>
    <w:p w14:paraId="4DD3BF39" w14:textId="767DC602" w:rsidR="000B0B0C" w:rsidRPr="0021788D" w:rsidRDefault="000B0B0C" w:rsidP="002178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Graficzny interfejs użytkownika. </w:t>
      </w:r>
    </w:p>
    <w:p w14:paraId="4F5BD2DC" w14:textId="1EE15E59" w:rsidR="000B0B0C" w:rsidRPr="0021788D" w:rsidRDefault="000B0B0C" w:rsidP="002178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Zlokalizowane w języku polskim, następujące elementy: </w:t>
      </w:r>
    </w:p>
    <w:p w14:paraId="10B52402" w14:textId="0DA31D5E" w:rsidR="000B0B0C" w:rsidRPr="0021788D" w:rsidRDefault="000B0B0C" w:rsidP="0021788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menu, </w:t>
      </w:r>
    </w:p>
    <w:p w14:paraId="10330B4A" w14:textId="30D1E593" w:rsidR="000B0B0C" w:rsidRPr="0021788D" w:rsidRDefault="000B0B0C" w:rsidP="0021788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pomoc, </w:t>
      </w:r>
    </w:p>
    <w:p w14:paraId="1144CFF5" w14:textId="4A8F9FFD" w:rsidR="000B0B0C" w:rsidRPr="0021788D" w:rsidRDefault="000B0B0C" w:rsidP="0021788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komunikaty systemowe. </w:t>
      </w:r>
    </w:p>
    <w:p w14:paraId="17EA94B7" w14:textId="2AB1F758" w:rsidR="000B0B0C" w:rsidRPr="00ED42F1" w:rsidRDefault="000B0B0C" w:rsidP="002178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ED42F1">
        <w:rPr>
          <w:rFonts w:cstheme="minorHAnsi"/>
          <w:color w:val="000000"/>
          <w:sz w:val="20"/>
          <w:szCs w:val="20"/>
        </w:rPr>
        <w:t xml:space="preserve">Posiada możliwość zdalnej konfiguracji, administrowania oraz aktualizowania systemu. </w:t>
      </w:r>
    </w:p>
    <w:p w14:paraId="1D57F87D" w14:textId="4EB0FC18" w:rsidR="000B0B0C" w:rsidRPr="0021788D" w:rsidRDefault="000B0B0C" w:rsidP="002178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Dostępność bezpłatnych narzędzi producenta systemu umożliwiających badanie i wdrażanie zdefiniowanego zestawu polityk bezpieczeństwa. </w:t>
      </w:r>
    </w:p>
    <w:p w14:paraId="52E49C3D" w14:textId="7A66CC30" w:rsidR="000B0B0C" w:rsidRPr="0021788D" w:rsidRDefault="000B0B0C" w:rsidP="002178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Pochodzący od producenta systemu serwis zarządzania polityką konsumpcji informacji w dokumentach (Digital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Rights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Management). </w:t>
      </w:r>
    </w:p>
    <w:p w14:paraId="7D777531" w14:textId="77777777" w:rsidR="0021788D" w:rsidRDefault="000B0B0C" w:rsidP="0021788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>Posiada możliwość implementacji następujących funkcjonalności bez potrzeby instalowania dodatkowych produktów (oprogramowania) innych producentów wymagających dodatkowych licencji:</w:t>
      </w:r>
    </w:p>
    <w:p w14:paraId="274ABF48" w14:textId="0B058B55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Podstawowe usługi sieciowe: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DHCP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oraz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DNS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wspierający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DNSSEC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, </w:t>
      </w:r>
    </w:p>
    <w:p w14:paraId="7998EEF1" w14:textId="2FEB30F8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lastRenderedPageBreak/>
        <w:t xml:space="preserve">Usługi katalogowe oparte o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LDAP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i pozwalające na uwierzytelnianie użytkowników stacji roboczych, pozwalające na zarządzanie zasobami w sieci (użytkownicy, komputery, drukarki, udziały sieciowe), z możliwością wykorzystania następujących funkcji: </w:t>
      </w:r>
    </w:p>
    <w:p w14:paraId="7B137FD2" w14:textId="7B64E3CD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Podłączenie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SSO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do domeny w trybie offline – bez dostępnego połączenia sieciowego z domeną, </w:t>
      </w:r>
    </w:p>
    <w:p w14:paraId="361B8743" w14:textId="33ACC002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Ustanawianie praw dostępu do zasobów domeny na bazie sposobu logowania użytkownika – na przykład typu certyfikatu użytego do logowania, </w:t>
      </w:r>
    </w:p>
    <w:p w14:paraId="5920E570" w14:textId="3C695772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>Odzyskiwanie przypadkowo skasowanych obiektów usługi katalogowej z mechanizmu kosza.</w:t>
      </w:r>
    </w:p>
    <w:p w14:paraId="5E0EDA32" w14:textId="044986D0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Zdalna dystrybucja oprogramowania na stacje robocze. </w:t>
      </w:r>
    </w:p>
    <w:p w14:paraId="7AD58834" w14:textId="1E67174C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Praca zdalna na serwerze z wykorzystaniem terminala (cienkiego klienta) lub odpowiednio skonfigurowanej stacji roboczej </w:t>
      </w:r>
    </w:p>
    <w:p w14:paraId="6CD71D23" w14:textId="2B48DA9B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Centrum Certyfikatów (CA), obsługa klucza publicznego i prywatnego) umożliwiające: </w:t>
      </w:r>
    </w:p>
    <w:p w14:paraId="1385B770" w14:textId="0E1BCB76" w:rsidR="000B0B0C" w:rsidRPr="0021788D" w:rsidRDefault="000B0B0C" w:rsidP="0021788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Dystrybucję certyfikatów poprzez http </w:t>
      </w:r>
    </w:p>
    <w:p w14:paraId="0BDAF093" w14:textId="7A4E3147" w:rsidR="000B0B0C" w:rsidRPr="0021788D" w:rsidRDefault="000B0B0C" w:rsidP="0021788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Konsolidację CA dla wielu lasów domeny, </w:t>
      </w:r>
    </w:p>
    <w:p w14:paraId="694BE34F" w14:textId="5B071B75" w:rsidR="000B0B0C" w:rsidRPr="0021788D" w:rsidRDefault="000B0B0C" w:rsidP="0021788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Automatyczne rejestrowania certyfikatów pomiędzy różnymi lasami domen. </w:t>
      </w:r>
    </w:p>
    <w:p w14:paraId="1F5C3879" w14:textId="341F1F6E" w:rsidR="000B0B0C" w:rsidRPr="0021788D" w:rsidRDefault="000B0B0C" w:rsidP="0021788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Szyfrowanie plików i folderów. </w:t>
      </w:r>
    </w:p>
    <w:p w14:paraId="79192E44" w14:textId="644D04E2" w:rsidR="0021788D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>Szyfrowanie połączeń sieciowych pomiędzy serwerami oraz serwerami i stacjami roboczymi (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IPSec</w:t>
      </w:r>
      <w:proofErr w:type="spellEnd"/>
      <w:r w:rsidRPr="0021788D">
        <w:rPr>
          <w:rFonts w:cstheme="minorHAnsi"/>
          <w:color w:val="000000"/>
          <w:sz w:val="20"/>
          <w:szCs w:val="20"/>
        </w:rPr>
        <w:t>).</w:t>
      </w:r>
    </w:p>
    <w:p w14:paraId="2FEF4D94" w14:textId="08514E15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Posiada możliwość tworzenia systemów wysokiej dostępności (klastry typu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failover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) oraz rozłożenia obciążenia serwerów. </w:t>
      </w:r>
    </w:p>
    <w:p w14:paraId="0A7FF585" w14:textId="08CB83A0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Serwis udostępniania stron WWW. </w:t>
      </w:r>
    </w:p>
    <w:p w14:paraId="69FA9F1E" w14:textId="4CFEE11E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Wsparcie dla protokołu IP w wersji 6 (IPv6), </w:t>
      </w:r>
    </w:p>
    <w:p w14:paraId="4EB73DC1" w14:textId="0403CDDB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 xml:space="preserve">Wbudowane usługi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VPN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pozwalające na zestawienie nielimitowanej liczby równoczesnych połączeń i niewymagające instalacji dodatkowego oprogramowania na komputerach z systemem Windows, </w:t>
      </w:r>
    </w:p>
    <w:p w14:paraId="66C8F89E" w14:textId="230F6370" w:rsidR="000B0B0C" w:rsidRPr="0021788D" w:rsidRDefault="000B0B0C" w:rsidP="002178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21788D">
        <w:rPr>
          <w:rFonts w:cstheme="minorHAnsi"/>
          <w:color w:val="000000"/>
          <w:sz w:val="20"/>
          <w:szCs w:val="20"/>
        </w:rPr>
        <w:t>Wbudowane mechanizmy wirtualizacji (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Hypervisor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) pozwalające na uruchamianie 1000 aktywnych środowisk wirtualnych systemów operacyjnych.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Wirtulne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maszyny w trakcie pracy i bez zauważalnego zmniejszenia ich dostępności mogą być przenoszone pomiędzy serwerami klastra typu </w:t>
      </w:r>
      <w:proofErr w:type="spellStart"/>
      <w:r w:rsidRPr="0021788D">
        <w:rPr>
          <w:rFonts w:cstheme="minorHAnsi"/>
          <w:color w:val="000000"/>
          <w:sz w:val="20"/>
          <w:szCs w:val="20"/>
        </w:rPr>
        <w:t>failover</w:t>
      </w:r>
      <w:proofErr w:type="spellEnd"/>
      <w:r w:rsidRPr="0021788D">
        <w:rPr>
          <w:rFonts w:cstheme="minorHAnsi"/>
          <w:color w:val="000000"/>
          <w:sz w:val="20"/>
          <w:szCs w:val="20"/>
        </w:rPr>
        <w:t xml:space="preserve"> z jednoczesnym zachowaniem pozostałej funkcjonalności. </w:t>
      </w:r>
    </w:p>
    <w:p w14:paraId="46F6A7A1" w14:textId="77777777" w:rsidR="000B0B0C" w:rsidRPr="00ED42F1" w:rsidRDefault="000B0B0C" w:rsidP="002A6BE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ED42F1">
        <w:rPr>
          <w:rFonts w:cstheme="minorHAnsi"/>
          <w:color w:val="000000"/>
          <w:sz w:val="20"/>
          <w:szCs w:val="20"/>
        </w:rPr>
        <w:t xml:space="preserve">Mechanizmy wirtualizacji zapewniają wsparcie dla: </w:t>
      </w:r>
    </w:p>
    <w:p w14:paraId="7F89AA58" w14:textId="24614E10" w:rsidR="000B0B0C" w:rsidRPr="00DC341F" w:rsidRDefault="000B0B0C" w:rsidP="00DC341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Dynamicznego podłączania zasobów dyskowych typu hot-plug do maszyn wirtualnych, </w:t>
      </w:r>
    </w:p>
    <w:p w14:paraId="5F58F085" w14:textId="077424D9" w:rsidR="000B0B0C" w:rsidRPr="00DC341F" w:rsidRDefault="000B0B0C" w:rsidP="00DC341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Obsługi ramek typu jumbo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frames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 dla maszyn wirtualnych, </w:t>
      </w:r>
    </w:p>
    <w:p w14:paraId="72101693" w14:textId="74B17591" w:rsidR="000B0B0C" w:rsidRPr="00DC341F" w:rsidRDefault="000B0B0C" w:rsidP="00DC341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Obsługi 4-KB sektorów dysków, </w:t>
      </w:r>
    </w:p>
    <w:p w14:paraId="6E3EF3B2" w14:textId="2317929C" w:rsidR="000B0B0C" w:rsidRPr="00DC341F" w:rsidRDefault="000B0B0C" w:rsidP="00DC341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Nielimitowanej liczby jednocześnie przenoszonych maszyn wirtualnych pomiędzy węzłami klastra, </w:t>
      </w:r>
    </w:p>
    <w:p w14:paraId="0017DBE5" w14:textId="456BAE8B" w:rsidR="000B0B0C" w:rsidRPr="00DC341F" w:rsidRDefault="000B0B0C" w:rsidP="00DC341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Posiada możliwości kierowania ruchu sieciowego z wielu sieci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VLAN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 bezpośrednio do pojedynczej karty sieciowej maszyny wirtualnej (tzw.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trunk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 model) </w:t>
      </w:r>
    </w:p>
    <w:p w14:paraId="2E5B86C8" w14:textId="36A49E2C" w:rsidR="000B0B0C" w:rsidRPr="00DC341F" w:rsidRDefault="000B0B0C" w:rsidP="00DC341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Posiada możliwość automatycznej aktualizacji w oparciu o poprawki publikowane przez producenta wraz z dostępnością bezpłatnego rozwiązania producenta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SSO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 umożliwiającego lokalną dystrybucję poprawek zatwierdzonych przez administratora, bez połączenia z siecią Internet. </w:t>
      </w:r>
    </w:p>
    <w:p w14:paraId="084E6F0B" w14:textId="5557544A" w:rsidR="000B0B0C" w:rsidRPr="00DC341F" w:rsidRDefault="000B0B0C" w:rsidP="00DC341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Wsparcie dostępu do zasobu dyskowego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SSO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 poprzez wiele ścieżek (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Multipath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). </w:t>
      </w:r>
    </w:p>
    <w:p w14:paraId="4406A594" w14:textId="24679B20" w:rsidR="000B0B0C" w:rsidRPr="00DC341F" w:rsidRDefault="000B0B0C" w:rsidP="00DC341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Posiada możliwość instalacji poprawek poprzez wgranie ich do obrazu instalacyjnego. </w:t>
      </w:r>
    </w:p>
    <w:p w14:paraId="4E0AFB87" w14:textId="524F2F67" w:rsidR="000B0B0C" w:rsidRPr="00DC341F" w:rsidRDefault="000B0B0C" w:rsidP="00DC341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Posiada mechanizmy zdalnej administracji oraz mechanizmy (również działające zdalnie) administracji przez skrypty. </w:t>
      </w:r>
    </w:p>
    <w:p w14:paraId="16603EF1" w14:textId="20D35D0D" w:rsidR="000B0B0C" w:rsidRPr="00DC341F" w:rsidRDefault="000B0B0C" w:rsidP="00DC341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C341F">
        <w:rPr>
          <w:rFonts w:cstheme="minorHAnsi"/>
          <w:color w:val="000000"/>
          <w:sz w:val="20"/>
          <w:szCs w:val="20"/>
        </w:rPr>
        <w:t xml:space="preserve">Posiada możliwość zarządzania przez wbudowane mechanizmy zgodne ze standardami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WBEM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 oraz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WS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-Management organizacji </w:t>
      </w:r>
      <w:proofErr w:type="spellStart"/>
      <w:r w:rsidRPr="00DC341F">
        <w:rPr>
          <w:rFonts w:cstheme="minorHAnsi"/>
          <w:color w:val="000000"/>
          <w:sz w:val="20"/>
          <w:szCs w:val="20"/>
        </w:rPr>
        <w:t>DMTF</w:t>
      </w:r>
      <w:proofErr w:type="spellEnd"/>
      <w:r w:rsidRPr="00DC341F">
        <w:rPr>
          <w:rFonts w:cstheme="minorHAnsi"/>
          <w:color w:val="000000"/>
          <w:sz w:val="20"/>
          <w:szCs w:val="20"/>
        </w:rPr>
        <w:t xml:space="preserve">. </w:t>
      </w:r>
    </w:p>
    <w:p w14:paraId="055B4F50" w14:textId="77777777" w:rsidR="000B0B0C" w:rsidRPr="00ED42F1" w:rsidRDefault="000B0B0C" w:rsidP="002A6BE4">
      <w:pPr>
        <w:jc w:val="both"/>
        <w:rPr>
          <w:rFonts w:cstheme="minorHAnsi"/>
          <w:sz w:val="20"/>
          <w:szCs w:val="20"/>
        </w:rPr>
      </w:pPr>
    </w:p>
    <w:p w14:paraId="64310375" w14:textId="77777777" w:rsidR="00C3667A" w:rsidRPr="00ED42F1" w:rsidRDefault="00C3667A" w:rsidP="002A6BE4">
      <w:pPr>
        <w:jc w:val="both"/>
        <w:rPr>
          <w:rFonts w:cstheme="minorHAnsi"/>
          <w:sz w:val="20"/>
          <w:szCs w:val="20"/>
        </w:rPr>
      </w:pPr>
    </w:p>
    <w:sectPr w:rsidR="00C3667A" w:rsidRPr="00ED42F1" w:rsidSect="0003085A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8C1"/>
    <w:multiLevelType w:val="hybridMultilevel"/>
    <w:tmpl w:val="FCBEA310"/>
    <w:lvl w:ilvl="0" w:tplc="207A6C1C">
      <w:numFmt w:val="bullet"/>
      <w:lvlText w:val="·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956044"/>
    <w:multiLevelType w:val="hybridMultilevel"/>
    <w:tmpl w:val="DD129FC4"/>
    <w:lvl w:ilvl="0" w:tplc="207A6C1C">
      <w:numFmt w:val="bullet"/>
      <w:lvlText w:val="·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E478D8"/>
    <w:multiLevelType w:val="hybridMultilevel"/>
    <w:tmpl w:val="ADA07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32785"/>
    <w:multiLevelType w:val="hybridMultilevel"/>
    <w:tmpl w:val="F08CD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17793"/>
    <w:multiLevelType w:val="hybridMultilevel"/>
    <w:tmpl w:val="1B12E77C"/>
    <w:lvl w:ilvl="0" w:tplc="207A6C1C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B6CAE"/>
    <w:multiLevelType w:val="hybridMultilevel"/>
    <w:tmpl w:val="49EC70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046CF"/>
    <w:multiLevelType w:val="hybridMultilevel"/>
    <w:tmpl w:val="671AB362"/>
    <w:lvl w:ilvl="0" w:tplc="207A6C1C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8039A"/>
    <w:multiLevelType w:val="hybridMultilevel"/>
    <w:tmpl w:val="FD0E93B8"/>
    <w:lvl w:ilvl="0" w:tplc="207A6C1C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5378"/>
    <w:multiLevelType w:val="hybridMultilevel"/>
    <w:tmpl w:val="F2EE2326"/>
    <w:lvl w:ilvl="0" w:tplc="207A6C1C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B0C"/>
    <w:rsid w:val="000B0B0C"/>
    <w:rsid w:val="0021788D"/>
    <w:rsid w:val="00256A7A"/>
    <w:rsid w:val="002A6BE4"/>
    <w:rsid w:val="00C3667A"/>
    <w:rsid w:val="00DC341F"/>
    <w:rsid w:val="00ED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F8299"/>
  <w15:chartTrackingRefBased/>
  <w15:docId w15:val="{467E4BA4-5A4E-48F2-B87F-85D7C84EE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B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6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mchomicz</dc:creator>
  <cp:keywords/>
  <dc:description/>
  <cp:lastModifiedBy>mchomicz</cp:lastModifiedBy>
  <cp:revision>4</cp:revision>
  <dcterms:created xsi:type="dcterms:W3CDTF">2022-02-08T06:33:00Z</dcterms:created>
  <dcterms:modified xsi:type="dcterms:W3CDTF">2022-02-08T23:17:00Z</dcterms:modified>
</cp:coreProperties>
</file>